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C16E7" w:rsidP="00FD77B5">
      <w:pPr>
        <w:spacing w:afterLines="0" w:after="0"/>
        <w:jc w:val="center"/>
        <w:rPr>
          <w:rFonts w:cs="Times New Roman"/>
          <w:color w:val="000099"/>
          <w:sz w:val="52"/>
          <w:szCs w:val="52"/>
        </w:rPr>
      </w:pPr>
      <w:r>
        <w:rPr>
          <w:rFonts w:cs="Times New Roman"/>
          <w:color w:val="000099"/>
          <w:sz w:val="52"/>
          <w:szCs w:val="52"/>
        </w:rPr>
        <w:t>Hidden Hills HOA v. Cliff Hill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AC16E7" w:rsidP="00FD77B5">
      <w:pPr>
        <w:spacing w:afterLines="0" w:after="0"/>
        <w:jc w:val="center"/>
        <w:rPr>
          <w:rFonts w:cs="Times New Roman"/>
          <w:sz w:val="28"/>
          <w:szCs w:val="28"/>
        </w:rPr>
      </w:pPr>
      <w:r>
        <w:rPr>
          <w:rFonts w:cs="Times New Roman"/>
          <w:color w:val="000099"/>
          <w:sz w:val="28"/>
          <w:szCs w:val="28"/>
        </w:rPr>
        <w:t>24STCV21930</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C16E7"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12DD6A7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010AC">
        <w:rPr>
          <w:rFonts w:cs="Times New Roman"/>
          <w:bCs/>
          <w:noProof/>
          <w:color w:val="000099"/>
          <w:sz w:val="26"/>
          <w:szCs w:val="26"/>
        </w:rPr>
        <w:t>June 4,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AC16E7">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AC16E7">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AC16E7">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AC16E7">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AC16E7">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AC16E7">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AC16E7">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AC16E7">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AC16E7">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AC16E7">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AC16E7">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AC16E7">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AC16E7">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AC16E7">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AC16E7">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AC16E7">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AC16E7">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AC16E7">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AC16E7">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AC16E7">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AC16E7">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AC16E7">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AC16E7">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AC16E7">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AC16E7">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AC16E7">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AC16E7">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AC16E7">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AC16E7">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AC16E7">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AC16E7">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AC16E7">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AC16E7">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AC16E7">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AC16E7">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AC16E7">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AC16E7">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AC16E7">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AC16E7">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AC16E7">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AC16E7">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AC16E7">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AC16E7">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AC16E7">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AC16E7">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AC16E7">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AC16E7">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AC16E7">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AC16E7">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AC16E7">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AC16E7">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AC16E7">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AC16E7">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AC16E7">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AC16E7">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AC16E7">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AC16E7">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AC16E7">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AC16E7">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AC16E7">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AC16E7">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AC16E7">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AC16E7">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AC16E7">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AC16E7">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AC16E7">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AC16E7">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AC16E7">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AC16E7">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AC16E7">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AC16E7">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AC16E7">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AC16E7">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AC16E7">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AC16E7">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AC16E7">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AC16E7">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AC16E7">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AC16E7">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AC16E7">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AC16E7">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AC16E7">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AC16E7">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AC16E7">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AC16E7">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AC16E7">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AC16E7">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AC16E7">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AC16E7">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AC16E7">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AC16E7">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AC16E7">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AC16E7">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AC16E7">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AC16E7">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AC16E7">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AC16E7">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AC16E7">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AC16E7">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AC16E7">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AC16E7">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AC16E7">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AC16E7">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AC16E7">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AC16E7">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AC16E7">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AC16E7">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AC16E7">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AC16E7">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AC16E7">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AC16E7">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AC16E7">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AC16E7">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AC16E7">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AC16E7">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AC16E7">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AC16E7">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AC16E7">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AC16E7">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AC16E7"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C16E7" w:rsidP="00B83DD4">
            <w:pPr>
              <w:spacing w:afterLines="0" w:after="0"/>
              <w:rPr>
                <w:rFonts w:ascii="Times New Roman" w:hAnsi="Times New Roman" w:cs="Times New Roman"/>
                <w:sz w:val="20"/>
                <w:szCs w:val="20"/>
              </w:rPr>
            </w:pPr>
            <w:r>
              <w:rPr>
                <w:rFonts w:cs="Times New Roman"/>
                <w:sz w:val="20"/>
                <w:szCs w:val="20"/>
              </w:rPr>
              <w:t>Cliff Hill</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C16E7" w:rsidP="00B83DD4">
            <w:pPr>
              <w:spacing w:afterLines="0" w:after="0"/>
              <w:rPr>
                <w:rFonts w:ascii="Times New Roman" w:hAnsi="Times New Roman" w:cs="Times New Roman"/>
                <w:sz w:val="20"/>
                <w:szCs w:val="20"/>
              </w:rPr>
            </w:pPr>
            <w:r>
              <w:rPr>
                <w:rFonts w:cs="Times New Roman"/>
                <w:sz w:val="20"/>
                <w:szCs w:val="20"/>
              </w:rPr>
              <w:t>Hidden Hills Community Association</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C16E7"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Pr="00EA2883">
        <w:t xml:space="preserve">POTENTIAL CROSS-CLAIMS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4" w:name="_Toc130368724"/>
      <w:r w:rsidRPr="00020852">
        <w:fldChar w:fldCharType="end"/>
      </w:r>
      <w:r w:rsidR="006133C8">
        <w:br/>
      </w:r>
      <w:r w:rsidRPr="00020852">
        <w:t>Civil Stalking</w:t>
      </w:r>
      <w:bookmarkEnd w:id="6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w:t>
      </w:r>
      <w:r w:rsidRPr="00020852">
        <w:rPr>
          <w:rFonts w:cs="Times New Roman"/>
          <w:bCs/>
          <w:szCs w:val="24"/>
        </w:rPr>
        <w:lastRenderedPageBreak/>
        <w:t>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3" w:name="_Toc130368762"/>
      <w:r w:rsidRPr="00D536E3">
        <w:fldChar w:fldCharType="end"/>
      </w:r>
      <w:r w:rsidR="000B75CA">
        <w:br/>
      </w:r>
      <w:r w:rsidR="00DD2768" w:rsidRPr="00A66858">
        <w:t>POTENTIAL AFFIRMATIVE DEFENSES</w:t>
      </w:r>
      <w:bookmarkEnd w:id="143"/>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6" w:name="_Toc130368764"/>
      <w:r w:rsidRPr="00274E8F">
        <w:fldChar w:fldCharType="end"/>
      </w:r>
      <w:r w:rsidR="009B5213">
        <w:br/>
      </w:r>
      <w:r>
        <w:t>Statute of Limitations</w:t>
      </w:r>
      <w:bookmarkEnd w:id="146"/>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7" w:name="_Toc130368765"/>
      <w:r w:rsidRPr="00274E8F">
        <w:fldChar w:fldCharType="end"/>
      </w:r>
      <w:r w:rsidR="009B5213">
        <w:br/>
      </w:r>
      <w:r>
        <w:t>Equitable Estoppel</w:t>
      </w:r>
      <w:bookmarkEnd w:id="147"/>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8" w:name="_Toc130368766"/>
      <w:r w:rsidRPr="00274E8F">
        <w:fldChar w:fldCharType="end"/>
      </w:r>
      <w:r w:rsidR="009B5213">
        <w:br/>
      </w:r>
      <w:r>
        <w:t>Unclean Hands</w:t>
      </w:r>
      <w:bookmarkEnd w:id="14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9" w:name="_Toc130368767"/>
      <w:r w:rsidRPr="00274E8F">
        <w:fldChar w:fldCharType="end"/>
      </w:r>
      <w:r w:rsidR="009B5213">
        <w:br/>
      </w:r>
      <w:r>
        <w:t>Laches</w:t>
      </w:r>
      <w:bookmarkEnd w:id="14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5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5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51" w:name="_Toc130368768"/>
      <w:r w:rsidRPr="00274E8F">
        <w:fldChar w:fldCharType="end"/>
      </w:r>
      <w:r w:rsidR="009B5213">
        <w:br/>
      </w:r>
      <w:r>
        <w:t>Negligence (Comparative Fault)</w:t>
      </w:r>
      <w:bookmarkEnd w:id="151"/>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52" w:name="_Toc130368769"/>
      <w:r w:rsidRPr="00274E8F">
        <w:fldChar w:fldCharType="end"/>
      </w:r>
      <w:r w:rsidR="009B5213">
        <w:br/>
      </w:r>
      <w:r>
        <w:t>Apportionment</w:t>
      </w:r>
      <w:bookmarkEnd w:id="152"/>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53" w:name="_Toc130368770"/>
      <w:r w:rsidRPr="00274E8F">
        <w:fldChar w:fldCharType="end"/>
      </w:r>
      <w:r w:rsidR="009B5213">
        <w:br/>
      </w:r>
      <w:r>
        <w:t>Negligence (Sudden Emergency)</w:t>
      </w:r>
      <w:bookmarkEnd w:id="153"/>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2" w:name="_Toc130368779"/>
      <w:r w:rsidRPr="00274E8F">
        <w:fldChar w:fldCharType="end"/>
      </w:r>
      <w:r w:rsidR="009B5213">
        <w:br/>
      </w:r>
      <w:r>
        <w:t>Contract (Impossibility)</w:t>
      </w:r>
      <w:bookmarkEnd w:id="162"/>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63" w:name="_Toc130368780"/>
      <w:r w:rsidRPr="00274E8F">
        <w:fldChar w:fldCharType="end"/>
      </w:r>
      <w:r w:rsidR="009B5213">
        <w:br/>
      </w:r>
      <w:r>
        <w:t>Contract (Impracticability)</w:t>
      </w:r>
      <w:bookmarkEnd w:id="163"/>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2" w:name="_Toc130368788"/>
      <w:r w:rsidRPr="00274E8F">
        <w:fldChar w:fldCharType="end"/>
      </w:r>
      <w:r w:rsidR="009B5213">
        <w:br/>
      </w:r>
      <w:r>
        <w:t>Waiver</w:t>
      </w:r>
      <w:bookmarkEnd w:id="17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3" w:name="_Toc130368789"/>
      <w:r w:rsidRPr="00274E8F">
        <w:fldChar w:fldCharType="end"/>
      </w:r>
      <w:r w:rsidR="002970B7">
        <w:br/>
      </w:r>
      <w:r>
        <w:t>Failure to Mitigate</w:t>
      </w:r>
      <w:bookmarkEnd w:id="17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4" w:name="_Toc130368790"/>
      <w:r w:rsidRPr="00274E8F">
        <w:fldChar w:fldCharType="end"/>
      </w:r>
      <w:r w:rsidR="002970B7">
        <w:br/>
      </w:r>
      <w:r>
        <w:t>Lack of Damages</w:t>
      </w:r>
      <w:bookmarkEnd w:id="174"/>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5" w:name="_Toc130368791"/>
      <w:r w:rsidRPr="00274E8F">
        <w:fldChar w:fldCharType="end"/>
      </w:r>
      <w:r w:rsidR="002970B7">
        <w:br/>
      </w:r>
      <w:r>
        <w:t>Failure to State a Claim</w:t>
      </w:r>
      <w:bookmarkEnd w:id="175"/>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2"/>
      <w:r w:rsidRPr="00274E8F">
        <w:fldChar w:fldCharType="end"/>
      </w:r>
      <w:r w:rsidR="002970B7">
        <w:br/>
      </w:r>
      <w:r>
        <w:t>No Causation</w:t>
      </w:r>
      <w:bookmarkEnd w:id="176"/>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7" w:name="_Toc130368793"/>
      <w:r w:rsidRPr="00274E8F">
        <w:fldChar w:fldCharType="end"/>
      </w:r>
      <w:r w:rsidR="002970B7">
        <w:br/>
      </w:r>
      <w:r>
        <w:t>Justification</w:t>
      </w:r>
      <w:bookmarkEnd w:id="177"/>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8"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8"/>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9" w:name="_Toc130368794"/>
      <w:r w:rsidRPr="00274E8F">
        <w:fldChar w:fldCharType="end"/>
      </w:r>
      <w:r w:rsidR="002970B7">
        <w:br/>
      </w:r>
      <w:r>
        <w:t>Ratification</w:t>
      </w:r>
      <w:bookmarkEnd w:id="179"/>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80"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80"/>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82" w:name="_Toc130368796"/>
      <w:r w:rsidRPr="00274E8F">
        <w:fldChar w:fldCharType="end"/>
      </w:r>
      <w:r w:rsidR="002970B7">
        <w:br/>
      </w:r>
      <w:r>
        <w:t>Consent</w:t>
      </w:r>
      <w:bookmarkEnd w:id="182"/>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83" w:name="_Toc130368797"/>
      <w:r w:rsidRPr="00274E8F">
        <w:fldChar w:fldCharType="end"/>
      </w:r>
      <w:r w:rsidR="002970B7">
        <w:br/>
      </w:r>
      <w:r>
        <w:t>Necessity</w:t>
      </w:r>
      <w:bookmarkEnd w:id="183"/>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4" w:name="_Toc130368798"/>
      <w:r w:rsidRPr="00274E8F">
        <w:fldChar w:fldCharType="end"/>
      </w:r>
      <w:r w:rsidR="002970B7">
        <w:br/>
      </w:r>
      <w:r>
        <w:t>Private Necessity</w:t>
      </w:r>
      <w:bookmarkEnd w:id="184"/>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5" w:name="_Toc130368799"/>
      <w:r w:rsidRPr="00274E8F">
        <w:fldChar w:fldCharType="end"/>
      </w:r>
      <w:r w:rsidR="002970B7">
        <w:br/>
      </w:r>
      <w:r>
        <w:t>Equitable Easement</w:t>
      </w:r>
      <w:bookmarkEnd w:id="185"/>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r>
        <w:rPr>
          <w:rFonts w:cs="Times New Roman"/>
          <w:b/>
          <w:bCs/>
          <w:color w:val="C00000"/>
          <w:szCs w:val="24"/>
          <w:u w:val="single"/>
        </w:rPr>
        <w:t>TBD</w:t>
      </w:r>
      <w:r>
        <w:t>.</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AC16E7"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4548" w14:textId="77777777" w:rsidR="00463311" w:rsidRDefault="00463311" w:rsidP="007B1C23">
      <w:pPr>
        <w:spacing w:after="264"/>
      </w:pPr>
      <w:r>
        <w:separator/>
      </w:r>
    </w:p>
    <w:p w14:paraId="1E42A8DC" w14:textId="77777777" w:rsidR="00463311" w:rsidRDefault="00463311">
      <w:pPr>
        <w:spacing w:after="264"/>
      </w:pPr>
    </w:p>
  </w:endnote>
  <w:endnote w:type="continuationSeparator" w:id="0">
    <w:p w14:paraId="1486E9CE" w14:textId="77777777" w:rsidR="00463311" w:rsidRDefault="00463311" w:rsidP="007B1C23">
      <w:pPr>
        <w:spacing w:after="264"/>
      </w:pPr>
      <w:r>
        <w:continuationSeparator/>
      </w:r>
    </w:p>
    <w:p w14:paraId="16C43BCF" w14:textId="77777777" w:rsidR="00463311" w:rsidRDefault="0046331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C16E7"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Hidden Hills HOA v. Cliff Hill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A141" w14:textId="77777777" w:rsidR="00463311" w:rsidRDefault="00463311" w:rsidP="007B1C23">
      <w:pPr>
        <w:spacing w:after="264"/>
      </w:pPr>
      <w:r>
        <w:separator/>
      </w:r>
    </w:p>
    <w:p w14:paraId="57CE2490" w14:textId="77777777" w:rsidR="00463311" w:rsidRDefault="00463311">
      <w:pPr>
        <w:spacing w:after="264"/>
      </w:pPr>
    </w:p>
  </w:footnote>
  <w:footnote w:type="continuationSeparator" w:id="0">
    <w:p w14:paraId="0F6B2E73" w14:textId="77777777" w:rsidR="00463311" w:rsidRDefault="00463311" w:rsidP="007B1C23">
      <w:pPr>
        <w:spacing w:after="264"/>
      </w:pPr>
      <w:r>
        <w:continuationSeparator/>
      </w:r>
    </w:p>
    <w:p w14:paraId="1DE19D77" w14:textId="77777777" w:rsidR="00463311" w:rsidRDefault="00463311">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83"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2864</TotalTime>
  <Pages>190</Pages>
  <Words>56196</Words>
  <Characters>320322</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452</cp:revision>
  <cp:lastPrinted>2019-02-13T22:26:00Z</cp:lastPrinted>
  <dcterms:created xsi:type="dcterms:W3CDTF">2020-06-05T18:10:00Z</dcterms:created>
  <dcterms:modified xsi:type="dcterms:W3CDTF">2024-06-04T17:46:00Z</dcterms:modified>
</cp:coreProperties>
</file>