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April 3,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Property Group LLC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B6214" w:rsidP="00767C48">
      <w:pPr>
        <w:spacing w:after="0" w:line="240" w:lineRule="auto"/>
        <w:jc w:val="center"/>
        <w:rPr>
          <w:rFonts w:ascii="Cormorant Garamond" w:hAnsi="Cormorant Garamond"/>
          <w:sz w:val="20"/>
          <w:szCs w:val="20"/>
        </w:rPr>
      </w:pPr>
      <w:r>
        <w:rPr>
          <w:rFonts w:ascii="Cormorant Garamond" w:hAnsi="Cormorant Garamond"/>
          <w:sz w:val="20"/>
          <w:szCs w:val="20"/>
        </w:rPr>
        <w:t>4573 Pine Ave.</w:t>
      </w:r>
    </w:p>
    <w:p w14:paraId="6B9C63B2" w14:textId="079227DB" w:rsidR="00C8394F" w:rsidRPr="005D0C30" w:rsidRDefault="003B6214"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0B753309" w14:textId="77777777" w:rsidR="00470885" w:rsidRDefault="00470885" w:rsidP="00470885">
      <w:pPr>
        <w:spacing w:after="0" w:line="240" w:lineRule="auto"/>
        <w:rPr>
          <w:rFonts w:ascii="Cormorant Garamond" w:hAnsi="Cormorant Garamond" w:cs="Times New Roman"/>
          <w:sz w:val="20"/>
          <w:szCs w:val="20"/>
        </w:rPr>
      </w:pPr>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3B6214" w:rsidP="00B1532F">
      <w:pPr>
        <w:spacing w:after="0" w:line="240" w:lineRule="auto"/>
        <w:ind w:left="1440" w:right="1440"/>
        <w:rPr>
          <w:rFonts w:ascii="Cormorant Garamond" w:hAnsi="Cormorant Garamond" w:cs="Times New Roman"/>
          <w:bCs/>
          <w:color w:val="C92C2C"/>
          <w:sz w:val="20"/>
          <w:szCs w:val="20"/>
        </w:rPr>
      </w:pPr>
      <w:r>
        <w:rPr>
          <w:rFonts w:ascii="Cormorant Garamond" w:hAnsi="Cormorant Garamond"/>
          <w:sz w:val="20"/>
          <w:szCs w:val="20"/>
        </w:rPr>
        <w:t>
          Client agrees to provide SCS the right to use and access to on-site water supply as needed to perform the Services. Such water usage shall be provided to SCS at no charge. If, however, SCS must ever, in its reasonable discretion, rely on an exterior water source, Client shall SCS its actual costs in obtaining, transporting, and/or using such a water source. 
          <w:br/>
          <w:br/>
          Client shall be solely responsible for ensuring that the on-site water supply is in good working order prior to and during SCS’s performance of the Services. Additional charges shall apply if such on-site water is not in working order when SCS attempts to perform the Services.
        </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3B6214">
      <w:pPr>
        <w:spacing w:after="0" w:line="240" w:lineRule="auto"/>
        <w:ind w:left="2880" w:right="1440"/>
        <w:rPr>
          <w:rFonts w:ascii="Cormorant Garamond" w:hAnsi="Cormorant Garamond" w:cs="Times New Roman"/>
          <w:bCs/>
          <w:color w:val="C92C2C"/>
          <w:sz w:val="20"/>
          <w:szCs w:val="20"/>
        </w:rPr>
      </w:pPr>
      <w:r>
        <w:rPr>
          <w:rFonts w:ascii="Cormorant Garamond" w:hAnsi="Cormorant Garamond"/>
          <w:sz w:val="20"/>
          <w:szCs w:val="20"/>
        </w:rPr>
        <w:t>Client agrees to provide SCS the right to use and access to on-site water supply as needed to perform the Services. Such water usage shall be provided to SCS at no charge. If, however, SCS must ever, in its reasonable discretion, rely on an exterior water source, Client shall SCS its actual costs in obtaining, transporting, and/or using such a water source. Client shall be solely responsible for ensuring that the on-site water supply is in good working order prior to and during SCS’s performance of the Services. Additional charges shall apply if such on-site water is not in working order when SCS attempts to perform the Services.</w:t>
      </w:r>
    </w:p>
    <w:p w14:paraId="68313C9B" w14:textId="278C06FC" w:rsidR="0046352E" w:rsidRDefault="0046352E" w:rsidP="009537D9">
      <w:pPr>
        <w:spacing w:after="0" w:line="240" w:lineRule="auto"/>
        <w:rPr>
          <w:rStyle w:val="property1"/>
          <w:rFonts w:eastAsia="Times New Roman" w:cs="Times New Roman"/>
          <w:szCs w:val="24"/>
        </w:rPr>
      </w:pPr>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r w:rsidR="000D3DAC">
        <w:rPr>
          <w:rFonts w:ascii="Times New Roman" w:hAnsi="Times New Roman" w:cs="Times New Roman"/>
          <w:sz w:val="20"/>
          <w:szCs w:val="20"/>
        </w:rPr>
        <w:t>.</w:t>
      </w:r>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B6214"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6AF01D22" w14:textId="77777777" w:rsidR="002B56F0" w:rsidRPr="005D0C30" w:rsidRDefault="003B6214" w:rsidP="002B56F0">
      <w:pPr>
        <w:spacing w:after="0" w:line="240" w:lineRule="auto"/>
        <w:ind w:left="2880"/>
        <w:rPr>
          <w:rFonts w:ascii="Cormorant Garamond" w:hAnsi="Cormorant Garamond"/>
          <w:sz w:val="20"/>
          <w:szCs w:val="20"/>
        </w:rPr>
      </w:pPr>
      <w:r>
        <w:rPr>
          <w:rFonts w:ascii="Cormorant Garamond" w:hAnsi="Cormorant Garamond"/>
          <w:sz w:val="20"/>
          <w:szCs w:val="20"/>
        </w:rPr>
        <w:t>4573 Pine Ave.</w:t>
      </w:r>
    </w:p>
    <w:p w14:paraId="189A98CA" w14:textId="77777777" w:rsidR="002B56F0" w:rsidRDefault="003B6214" w:rsidP="002B56F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2213A790" w14:textId="3CC70B26" w:rsidR="002B56F0" w:rsidRPr="002B56F0" w:rsidRDefault="003B6214"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test@tester.com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April 3,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3B6214" w:rsidP="006D1B1D">
            <w:pPr>
              <w:ind w:left="340"/>
              <w:rPr>
                <w:rFonts w:ascii="Cormorant Garamond" w:hAnsi="Cormorant Garamond"/>
                <w:sz w:val="20"/>
                <w:szCs w:val="20"/>
              </w:rPr>
            </w:pPr>
          </w:p>
        </w:tc>
        <w:tc>
          <w:tcPr>
            <w:tcW w:w="4680" w:type="dxa"/>
          </w:tcPr>
          <w:p w14:paraId="054508AD" w14:textId="113C6253" w:rsidR="00BA082D" w:rsidRPr="00536F76" w:rsidRDefault="003B6214" w:rsidP="00D13BE5">
            <w:pPr>
              <w:rPr>
                <w:rFonts w:ascii="Cormorant Garamond" w:hAnsi="Cormorant Garamond"/>
                <w:b/>
                <w:bCs/>
                <w:sz w:val="20"/>
                <w:szCs w:val="20"/>
              </w:rPr>
            </w:pPr>
            <w:r>
              <w:rPr>
                <w:rFonts w:ascii="Cormorant Garamond" w:hAnsi="Cormorant Garamond"/>
                <w:b/>
                <w:bCs/>
                <w:sz w:val="20"/>
                <w:szCs w:val="20"/>
              </w:rPr>
              <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533AB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3547</TotalTime>
  <Pages>14</Pages>
  <Words>6933</Words>
  <Characters>39524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760</cp:revision>
  <cp:lastPrinted>2023-03-15T16:38:00Z</cp:lastPrinted>
  <dcterms:created xsi:type="dcterms:W3CDTF">2022-05-13T13:54:00Z</dcterms:created>
  <dcterms:modified xsi:type="dcterms:W3CDTF">2024-02-05T17:43:00Z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