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Miyakawa v. Harbor Gate North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JG</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TBD</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CF4167" w:rsidP="00B83DD4">
            <w:pPr>
              <w:spacing w:afterLines="0" w:after="0"/>
              <w:rPr>
                <w:rFonts w:ascii="Times New Roman" w:hAnsi="Times New Roman" w:cs="Times New Roman"/>
                <w:sz w:val="20"/>
                <w:szCs w:val="20"/>
              </w:rPr>
            </w:pPr>
            <w:r>
              <w:rPr>
                <w:rFonts w:cs="Times New Roman"/>
                <w:sz w:val="20"/>
                <w:szCs w:val="20"/>
              </w:rPr>
              <w:t>Robert Miyakawa</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Harbor Gate North Homeowners Association</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CF4167" w:rsidP="00B83DD4">
            <w:pPr>
              <w:spacing w:afterLines="0" w:after="0"/>
              <w:rPr>
                <w:rFonts w:ascii="Times New Roman" w:hAnsi="Times New Roman" w:cs="Times New Roman"/>
                <w:sz w:val="20"/>
                <w:szCs w:val="20"/>
              </w:rPr>
            </w:pPr>
            <w:r>
              <w:rPr>
                <w:rFonts w:cs="Times New Roman"/>
                <w:sz w:val="20"/>
                <w:szCs w:val="20"/>
              </w:rPr>
              <w:t>HOA</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TBD</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TBD</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TBD</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59D56C04" w14:textId="5FDBA806"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“Breach of CC&amp;Rs,”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TBD</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Los Angeles</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Los Angeles</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5F8902F"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While that provision of the Davis-Stirling Act </w:t>
      </w:r>
      <w:r w:rsidRPr="00020852">
        <w:rPr>
          <w:rFonts w:cs="Times New Roman"/>
          <w:i/>
          <w:iCs/>
        </w:rPr>
        <w:t>does</w:t>
      </w:r>
      <w:r w:rsidRPr="00020852">
        <w:rPr>
          <w:rFonts w:cs="Times New Roman"/>
        </w:rPr>
        <w:t xml:space="preserve"> apply in this matter, </w:t>
      </w:r>
      <w:r w:rsidRPr="00F2650E">
        <w:rPr>
          <w:rFonts w:cs="Times New Roman"/>
        </w:rPr>
        <w:t>Client complied with the statute and will be in a position to file the requisite Certificate of Compliance.</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TBD</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TBD</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Miyakawa v. Harbor Gate North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