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McGuinness v. Laurel Bay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8557E" w:rsidP="00246DB4">
            <w:pPr>
              <w:spacing w:afterLines="0" w:after="0"/>
              <w:rPr>
                <w:rFonts w:ascii="Times New Roman" w:hAnsi="Times New Roman" w:cs="Times New Roman"/>
                <w:sz w:val="20"/>
                <w:szCs w:val="20"/>
              </w:rPr>
            </w:pPr>
            <w:r>
              <w:rPr>
                <w:rFonts w:cs="Times New Roman"/>
                <w:sz w:val="20"/>
                <w:szCs w:val="20"/>
              </w:rPr>
              <w:t>Ryan Dunagan McGuinness</w:t>
            </w:r>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Laurel Bay Community Association ("HOA")</w:t>
            </w:r>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HOA</w:t>
            </w:r>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Laurel Bay, LLC ("Commercial Owner")</w:t>
            </w:r>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Landlord</w:t>
            </w:r>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The Corner Drafthouse ("CD")</w:t>
            </w:r>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Tenant</w:t>
            </w:r>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15, Section 15.2</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San Diego</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San Diego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McGuinness v. Laurel Bay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