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Ogata v. Mission Villas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Client owns the real property located at 4659 Texas St., Unit 3, San Diego, CA 92116 (the "Property"), situated within Mission Villas Owners Association (the "HOA"). The HOA refused to fix the fence on Client’s Property [TO BE CONFIRMED]. The HOA’s CC&amp;Rs do not have a clear definition of "exclusive use common area," and the HOA is attempting to amend the CC&amp;Rs to shift its maintenance and repair responsibilities for the fence. Client wants to get her fence fixed.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r>
              <w:rPr>
                <w:rFonts w:cs="Times New Roman"/>
                <w:sz w:val="20"/>
                <w:szCs w:val="20"/>
              </w:rPr>
              <w:t>Grace Ogata</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r>
              <w:rPr>
                <w:rFonts w:cs="Times New Roman"/>
                <w:sz w:val="20"/>
                <w:szCs w:val="20"/>
              </w:rPr>
              <w:t>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r>
              <w:rPr>
                <w:rFonts w:cs="Times New Roman"/>
                <w:sz w:val="20"/>
                <w:szCs w:val="20"/>
              </w:rPr>
              <w:t>Mission Villas Owners Association</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Ogata v. Mission Villas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