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March 4, 2025</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Amy Capelle</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Michael Capelle</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30231 Silver Spur Road</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Juan Capistrano, CA 92675</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24,795</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12,397.50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Amy Capelle</w:t>
      </w:r>
      <w:r w:rsidR="008F1FC0">
        <w:rPr>
          <w:rFonts w:ascii="Cormorant Garamond" w:hAnsi="Cormorant Garamond"/>
          <w:sz w:val="20"/>
          <w:szCs w:val="20"/>
        </w:rPr>
        <w:t xml:space="preserve"> and </w:t>
      </w:r>
      <w:r>
        <w:rPr>
          <w:rFonts w:ascii="Cormorant Garamond" w:hAnsi="Cormorant Garamond"/>
          <w:sz w:val="20"/>
          <w:szCs w:val="20"/>
        </w:rPr>
        <w:t>Michael Capelle</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30231 Silver Spur Road</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San Juan Capistrano, CA 92675</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theamy@gmail.com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March 4, 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AMY CAPELLE</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MICHAEL CAPELLE</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