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Mecchi v. Turnstone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Jeffrey Mecchi and Natasha Mecchi</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Turnstone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w:t>
      </w:r>
      <w:r>
        <w:rPr>
          <w:rFonts w:cs="Times New Roman"/>
          <w:bCs/>
          <w:szCs w:val="24"/>
        </w:rPr>
        <w:t>defamation</w:t>
      </w:r>
      <w:r>
        <w:rPr>
          <w:rFonts w:cs="Times New Roman"/>
          <w:bCs/>
          <w:szCs w:val="24"/>
        </w:rPr>
        <w:t xml:space="preserve">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7" w:name="_Toc130368727"/>
      <w:r w:rsidRPr="00020852">
        <w:fldChar w:fldCharType="end"/>
      </w:r>
      <w:r w:rsidR="000B75CA">
        <w:br/>
      </w:r>
      <w:r w:rsidRPr="00020852">
        <w:t>Invasion of Privacy</w:t>
      </w:r>
      <w:bookmarkEnd w:id="6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1" w:name="_Toc130368730"/>
      <w:r w:rsidRPr="00020852">
        <w:fldChar w:fldCharType="end"/>
      </w:r>
      <w:r w:rsidR="000B75CA">
        <w:br/>
      </w:r>
      <w:r w:rsidRPr="00020852">
        <w:t>Failure to Permit Inspection of Records</w:t>
      </w:r>
      <w:bookmarkEnd w:id="71"/>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2" w:name="_Hlk57621136"/>
      <w:r w:rsidRPr="00020852">
        <w:rPr>
          <w:rFonts w:cs="Times New Roman"/>
          <w:bCs/>
          <w:szCs w:val="24"/>
        </w:rPr>
        <w:t>A claim for failing to allow the records to be inspected must be brought within three years. (Code Civ. Proc., § 338(a).)</w:t>
      </w:r>
      <w:bookmarkEnd w:id="72"/>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Solano</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Solano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3"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3"/>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4"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4"/>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5"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5"/>
    </w:p>
    <w:p w14:paraId="6DD62A2F" w14:textId="41316E69" w:rsidR="00971848" w:rsidRDefault="00B20D9F" w:rsidP="00612C9C">
      <w:pPr>
        <w:spacing w:after="264"/>
        <w:ind w:left="1080" w:hanging="360"/>
        <w:rPr>
          <w:rFonts w:cs="Times New Roman"/>
        </w:rPr>
      </w:pPr>
      <w:r>
        <w:rPr>
          <w:rFonts w:cs="Times New Roman"/>
        </w:rPr>
        <w:t xml:space="preserve">—  </w:t>
      </w:r>
      <w:bookmarkStart w:id="206"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6"/>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7"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7"/>
    </w:p>
    <w:p w14:paraId="06356D77" w14:textId="04FF36D6" w:rsidR="00026797" w:rsidRDefault="00026797" w:rsidP="006B1269">
      <w:pPr>
        <w:spacing w:after="264"/>
        <w:ind w:left="1080" w:hanging="360"/>
        <w:rPr>
          <w:rFonts w:cs="Times New Roman"/>
        </w:rPr>
      </w:pPr>
      <w:r>
        <w:rPr>
          <w:rFonts w:cs="Times New Roman"/>
        </w:rPr>
        <w:t xml:space="preserve">—  </w:t>
      </w:r>
      <w:bookmarkStart w:id="208"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8"/>
    </w:p>
    <w:p w14:paraId="5056994B" w14:textId="739EE89C" w:rsidR="00026797" w:rsidRDefault="00026797" w:rsidP="00026797">
      <w:pPr>
        <w:spacing w:after="264"/>
        <w:ind w:left="1350" w:hanging="270"/>
        <w:rPr>
          <w:rFonts w:cs="Times New Roman"/>
        </w:rPr>
      </w:pPr>
      <w:r>
        <w:rPr>
          <w:rFonts w:cs="Times New Roman"/>
        </w:rPr>
        <w:t xml:space="preserve">•   </w:t>
      </w:r>
      <w:bookmarkStart w:id="209" w:name="_Hlk42677980"/>
      <w:r w:rsidRPr="00026797">
        <w:rPr>
          <w:rFonts w:cs="Times New Roman"/>
        </w:rPr>
        <w:t>Any statement (written or oral) or document generated in connection with (or as part of):</w:t>
      </w:r>
      <w:bookmarkEnd w:id="209"/>
    </w:p>
    <w:p w14:paraId="324E9EE9" w14:textId="01CBF807" w:rsidR="00026797" w:rsidRDefault="00026797" w:rsidP="00026797">
      <w:pPr>
        <w:spacing w:after="264"/>
        <w:ind w:left="1710" w:hanging="360"/>
        <w:rPr>
          <w:rFonts w:cs="Times New Roman"/>
        </w:rPr>
      </w:pPr>
      <w:r>
        <w:rPr>
          <w:rFonts w:cs="Times New Roman"/>
        </w:rPr>
        <w:t xml:space="preserve">→  </w:t>
      </w:r>
      <w:bookmarkStart w:id="210" w:name="_Hlk42678003"/>
      <w:r w:rsidRPr="00026797">
        <w:rPr>
          <w:rFonts w:cs="Times New Roman"/>
        </w:rPr>
        <w:t>Any official proceedings authorized by law—e.g., legislative, executive, or judicial proceedings. (Code Civ. Proc., § 425.16(e)(1).)</w:t>
      </w:r>
      <w:bookmarkEnd w:id="210"/>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1" w:name="_Hlk42678038"/>
      <w:r w:rsidRPr="00026797">
        <w:rPr>
          <w:rFonts w:cs="Times New Roman"/>
        </w:rPr>
        <w:t>issue under consideration or review by a legislative, executive, or judicial body.</w:t>
      </w:r>
      <w:bookmarkEnd w:id="211"/>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2" w:name="_Hlk42678099"/>
      <w:r w:rsidRPr="00026797">
        <w:rPr>
          <w:rFonts w:cs="Times New Roman"/>
        </w:rPr>
        <w:t>Any statement (written or oral) or document made in a place open to the public (or in a public forum) and made in connection with an issue of public interest. (Code Civ. Proc., § 425.16(e)(3).)</w:t>
      </w:r>
      <w:bookmarkEnd w:id="212"/>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3"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3"/>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4"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4"/>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Mecchi v. Turnstone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