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Wisniewski v. Natomas Crossing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owns the property located at 684 Joliet Way, Napa, CA 94559 (the “Property”), situated within the Newport North Homeowners Association (the "HOA"). In January 2024, Client discovered a water leak in his condo, with wet stains on a wall shared with an adjacent unit and ceiling stains. The water damage, caused by the poorly maintained roof, has since spread to multiple areas including the master bedroom. Client retained a mold inspector who confirmed the presence of black mold on the Property, and Client had to relocate his young children. Despite Client’s prompt report of the issue, the HOA has delayed roof replacement and refused to compensate Client for the interior damage of the Property, his child’s compromised health, as well as his loss of use of the Property.</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Paul Wisniewski</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Newport North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14, Section 14.2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14, Section 14.3</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Wisniewski v. Natomas Crossing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